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52"/>
        <w:gridCol w:w="4252"/>
      </w:tblGrid>
      <w:tr w:rsidR="00F54597" w:rsidRPr="00E3217B" w:rsidTr="00A65142">
        <w:tc>
          <w:tcPr>
            <w:tcW w:w="4322" w:type="dxa"/>
          </w:tcPr>
          <w:p w:rsidR="00B60C27" w:rsidRPr="00E3217B" w:rsidRDefault="00B60C27">
            <w:pPr>
              <w:rPr>
                <w:lang w:val="en-GB"/>
              </w:rPr>
            </w:pPr>
          </w:p>
        </w:tc>
        <w:tc>
          <w:tcPr>
            <w:tcW w:w="4322" w:type="dxa"/>
          </w:tcPr>
          <w:p w:rsidR="00B60C27" w:rsidRPr="00E3217B" w:rsidRDefault="00B60C27" w:rsidP="00E948A7">
            <w:pPr>
              <w:rPr>
                <w:lang w:val="en-GB"/>
              </w:rPr>
            </w:pPr>
          </w:p>
        </w:tc>
      </w:tr>
    </w:tbl>
    <w:p w:rsidR="0078117F" w:rsidRPr="00E3217B" w:rsidRDefault="0078117F" w:rsidP="0078117F">
      <w:pPr>
        <w:rPr>
          <w:lang w:val="en-GB"/>
        </w:rPr>
      </w:pPr>
    </w:p>
    <w:p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rsidR="00B60C27" w:rsidRPr="00E3217B" w:rsidRDefault="00B60C27">
      <w:pPr>
        <w:rPr>
          <w:lang w:val="en-GB"/>
        </w:rPr>
      </w:pPr>
    </w:p>
    <w:p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rsidTr="005B03D4">
        <w:tc>
          <w:tcPr>
            <w:tcW w:w="9900" w:type="dxa"/>
            <w:gridSpan w:val="4"/>
          </w:tcPr>
          <w:p w:rsidR="0078117F" w:rsidRPr="00E3217B" w:rsidRDefault="0078117F">
            <w:pPr>
              <w:rPr>
                <w:lang w:val="en-GB"/>
              </w:rPr>
            </w:pPr>
          </w:p>
          <w:p w:rsidR="00B60C27" w:rsidRPr="00E3217B" w:rsidRDefault="00235245">
            <w:pPr>
              <w:rPr>
                <w:b/>
                <w:lang w:val="en-GB"/>
              </w:rPr>
            </w:pPr>
            <w:r w:rsidRPr="00E3217B">
              <w:rPr>
                <w:b/>
                <w:lang w:val="en-GB"/>
              </w:rPr>
              <w:t>INSTITUTION</w:t>
            </w:r>
            <w:r w:rsidR="00B60C27" w:rsidRPr="00E3217B">
              <w:rPr>
                <w:b/>
                <w:lang w:val="en-GB"/>
              </w:rPr>
              <w:t xml:space="preserve"> INFORMATION</w:t>
            </w:r>
          </w:p>
          <w:p w:rsidR="0078117F" w:rsidRPr="00E3217B" w:rsidRDefault="0078117F">
            <w:pPr>
              <w:rPr>
                <w:lang w:val="en-GB"/>
              </w:rPr>
            </w:pPr>
          </w:p>
        </w:tc>
      </w:tr>
      <w:tr w:rsidR="00E3217B" w:rsidRPr="00E3217B" w:rsidTr="005B03D4">
        <w:tc>
          <w:tcPr>
            <w:tcW w:w="2268" w:type="dxa"/>
          </w:tcPr>
          <w:p w:rsidR="00B60C27" w:rsidRPr="00E3217B" w:rsidRDefault="00B60C27">
            <w:pPr>
              <w:rPr>
                <w:lang w:val="en-GB"/>
              </w:rPr>
            </w:pPr>
            <w:r w:rsidRPr="00E3217B">
              <w:rPr>
                <w:lang w:val="en-GB"/>
              </w:rPr>
              <w:t>Name of organisation</w:t>
            </w:r>
          </w:p>
        </w:tc>
        <w:tc>
          <w:tcPr>
            <w:tcW w:w="7632" w:type="dxa"/>
            <w:gridSpan w:val="3"/>
          </w:tcPr>
          <w:p w:rsidR="00AD5A10" w:rsidRPr="00E3217B" w:rsidRDefault="00AD5A10" w:rsidP="006B268A">
            <w:r w:rsidRPr="00E3217B">
              <w:t>Universidad</w:t>
            </w:r>
            <w:r w:rsidR="002D5DDA">
              <w:t>e</w:t>
            </w:r>
            <w:r w:rsidRPr="00E3217B">
              <w:t xml:space="preserve"> de Vigo / University of Vigo</w:t>
            </w:r>
          </w:p>
          <w:p w:rsidR="00B60C27" w:rsidRPr="00E3217B" w:rsidRDefault="00B60C27" w:rsidP="006B268A"/>
        </w:tc>
      </w:tr>
      <w:tr w:rsidR="00E3217B" w:rsidRPr="00E3217B" w:rsidTr="005B03D4">
        <w:tc>
          <w:tcPr>
            <w:tcW w:w="2268" w:type="dxa"/>
          </w:tcPr>
          <w:p w:rsidR="00B60C27" w:rsidRPr="00E3217B" w:rsidRDefault="00B60C27">
            <w:pPr>
              <w:rPr>
                <w:lang w:val="en-GB"/>
              </w:rPr>
            </w:pPr>
            <w:r w:rsidRPr="00E3217B">
              <w:rPr>
                <w:lang w:val="en-GB"/>
              </w:rPr>
              <w:t>Address</w:t>
            </w:r>
          </w:p>
        </w:tc>
        <w:tc>
          <w:tcPr>
            <w:tcW w:w="7632" w:type="dxa"/>
            <w:gridSpan w:val="3"/>
          </w:tcPr>
          <w:p w:rsidR="00FA3AFF" w:rsidRDefault="00FA3AFF" w:rsidP="0070013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US"/>
              </w:rPr>
            </w:pPr>
            <w:r>
              <w:rPr>
                <w:lang w:val="en-US"/>
              </w:rPr>
              <w:t>International Office</w:t>
            </w:r>
          </w:p>
          <w:p w:rsidR="00FA3AFF" w:rsidRDefault="00FA3AFF" w:rsidP="0070013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US"/>
              </w:rPr>
            </w:pPr>
            <w:r>
              <w:rPr>
                <w:lang w:val="en-US"/>
              </w:rPr>
              <w:t xml:space="preserve">Campus </w:t>
            </w:r>
            <w:proofErr w:type="spellStart"/>
            <w:r>
              <w:rPr>
                <w:lang w:val="en-US"/>
              </w:rPr>
              <w:t>Universitario</w:t>
            </w:r>
            <w:proofErr w:type="spellEnd"/>
            <w:r>
              <w:rPr>
                <w:lang w:val="en-US"/>
              </w:rPr>
              <w:t xml:space="preserve"> s/n</w:t>
            </w:r>
          </w:p>
          <w:p w:rsidR="00B60C27" w:rsidRPr="00E3217B" w:rsidRDefault="00FA3AFF" w:rsidP="00FA3AF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US"/>
              </w:rPr>
              <w:t>E-36310-Vigo (Spain)</w:t>
            </w:r>
          </w:p>
        </w:tc>
      </w:tr>
      <w:tr w:rsidR="00E3217B" w:rsidRPr="00E3217B" w:rsidTr="005B03D4">
        <w:tc>
          <w:tcPr>
            <w:tcW w:w="2268" w:type="dxa"/>
          </w:tcPr>
          <w:p w:rsidR="00B60C27" w:rsidRPr="00E3217B" w:rsidRDefault="00B60C27">
            <w:pPr>
              <w:rPr>
                <w:lang w:val="en-GB"/>
              </w:rPr>
            </w:pPr>
            <w:r w:rsidRPr="00E3217B">
              <w:rPr>
                <w:lang w:val="en-GB"/>
              </w:rPr>
              <w:t>Telephone</w:t>
            </w:r>
          </w:p>
        </w:tc>
        <w:tc>
          <w:tcPr>
            <w:tcW w:w="7632" w:type="dxa"/>
            <w:gridSpan w:val="3"/>
          </w:tcPr>
          <w:p w:rsidR="00B60C27" w:rsidRPr="00E3217B" w:rsidRDefault="00FA3AFF" w:rsidP="00FA3AF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t>+34 986 813550</w:t>
            </w:r>
          </w:p>
        </w:tc>
      </w:tr>
      <w:tr w:rsidR="00E3217B" w:rsidRPr="00FA3AFF" w:rsidTr="005B03D4">
        <w:tc>
          <w:tcPr>
            <w:tcW w:w="2268" w:type="dxa"/>
          </w:tcPr>
          <w:p w:rsidR="00B60C27" w:rsidRPr="00E3217B" w:rsidRDefault="00B60C27">
            <w:pPr>
              <w:rPr>
                <w:lang w:val="en-GB"/>
              </w:rPr>
            </w:pPr>
            <w:r w:rsidRPr="00E3217B">
              <w:rPr>
                <w:lang w:val="en-GB"/>
              </w:rPr>
              <w:t>Website</w:t>
            </w:r>
          </w:p>
        </w:tc>
        <w:tc>
          <w:tcPr>
            <w:tcW w:w="7632" w:type="dxa"/>
            <w:gridSpan w:val="3"/>
          </w:tcPr>
          <w:p w:rsidR="00B60C27" w:rsidRPr="00E3217B" w:rsidRDefault="00FA3AFF" w:rsidP="00FA3AFF">
            <w:pPr>
              <w:rPr>
                <w:lang w:val="en-GB"/>
              </w:rPr>
            </w:pPr>
            <w:r>
              <w:rPr>
                <w:lang w:val="en-GB"/>
              </w:rPr>
              <w:t>http://www.uvigo.gal</w:t>
            </w:r>
            <w:r w:rsidRPr="00E3217B">
              <w:rPr>
                <w:lang w:val="en-GB"/>
              </w:rPr>
              <w:t xml:space="preserve"> </w:t>
            </w:r>
          </w:p>
        </w:tc>
      </w:tr>
      <w:tr w:rsidR="00E3217B" w:rsidRPr="00287734" w:rsidTr="005B03D4">
        <w:tc>
          <w:tcPr>
            <w:tcW w:w="2268" w:type="dxa"/>
          </w:tcPr>
          <w:p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rsidR="00B60C27" w:rsidRPr="00E3217B" w:rsidRDefault="0070013C" w:rsidP="0070013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F54597" w:rsidRPr="00E3217B">
              <w:rPr>
                <w:lang w:val="en-US"/>
              </w:rPr>
              <w:t xml:space="preserve">on in 2010, a Campus of the Sea </w:t>
            </w:r>
            <w:r w:rsidRPr="00E3217B">
              <w:rPr>
                <w:lang w:val="en-US"/>
              </w:rPr>
              <w:t>which gathers the teaching and researching efforts of seven public universities in Galicia and North of Portugal, as well as those of two national research organisms. As regards its scientific production, the Universidade de Vigo has been ranked 15th on the list of Spanish universities. On the last Shanghai Ranking it is on the top 500</w:t>
            </w:r>
          </w:p>
        </w:tc>
      </w:tr>
      <w:tr w:rsidR="00E3217B" w:rsidRPr="00E3217B" w:rsidTr="005B03D4">
        <w:tc>
          <w:tcPr>
            <w:tcW w:w="9900" w:type="dxa"/>
            <w:gridSpan w:val="4"/>
          </w:tcPr>
          <w:p w:rsidR="0078117F" w:rsidRPr="00E3217B" w:rsidRDefault="0078117F">
            <w:pPr>
              <w:rPr>
                <w:lang w:val="en-GB"/>
              </w:rPr>
            </w:pPr>
          </w:p>
          <w:p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rsidR="0078117F" w:rsidRPr="00E3217B" w:rsidRDefault="0078117F" w:rsidP="0078117F">
            <w:pPr>
              <w:rPr>
                <w:lang w:val="en-GB"/>
              </w:rPr>
            </w:pPr>
          </w:p>
        </w:tc>
      </w:tr>
      <w:tr w:rsidR="00E3217B" w:rsidRPr="00287734" w:rsidTr="005B03D4">
        <w:tc>
          <w:tcPr>
            <w:tcW w:w="2268" w:type="dxa"/>
          </w:tcPr>
          <w:p w:rsidR="00B60C27" w:rsidRPr="00E3217B" w:rsidRDefault="00B60C27">
            <w:pPr>
              <w:rPr>
                <w:lang w:val="en-GB"/>
              </w:rPr>
            </w:pPr>
            <w:r w:rsidRPr="00E3217B">
              <w:rPr>
                <w:lang w:val="en-GB"/>
              </w:rPr>
              <w:t>Contact person for this placement</w:t>
            </w:r>
          </w:p>
        </w:tc>
        <w:tc>
          <w:tcPr>
            <w:tcW w:w="7632" w:type="dxa"/>
            <w:gridSpan w:val="3"/>
          </w:tcPr>
          <w:p w:rsidR="00975089" w:rsidRPr="00464A64" w:rsidRDefault="00975089" w:rsidP="005B03D4">
            <w:pPr>
              <w:rPr>
                <w:lang w:val="en-GB"/>
              </w:rPr>
            </w:pPr>
            <w:r w:rsidRPr="00464A64">
              <w:rPr>
                <w:lang w:val="en-GB"/>
              </w:rPr>
              <w:t>Main contact:</w:t>
            </w:r>
          </w:p>
          <w:p w:rsidR="005B03D4" w:rsidRDefault="00FA3AFF" w:rsidP="005B03D4">
            <w:pPr>
              <w:rPr>
                <w:lang w:val="en-GB"/>
              </w:rPr>
            </w:pPr>
            <w:r>
              <w:rPr>
                <w:lang w:val="en-GB"/>
              </w:rPr>
              <w:t>Amelia Rodríguez Piña</w:t>
            </w:r>
          </w:p>
          <w:p w:rsidR="00975089" w:rsidRPr="00287734" w:rsidRDefault="00FA3AFF" w:rsidP="00FA3AFF">
            <w:pPr>
              <w:rPr>
                <w:lang w:val="en-US"/>
              </w:rPr>
            </w:pPr>
            <w:r>
              <w:rPr>
                <w:lang w:val="en-GB"/>
              </w:rPr>
              <w:t>Head of the IRO</w:t>
            </w:r>
          </w:p>
        </w:tc>
      </w:tr>
      <w:tr w:rsidR="00E3217B" w:rsidRPr="00FA3AFF" w:rsidTr="005B03D4">
        <w:tc>
          <w:tcPr>
            <w:tcW w:w="2268" w:type="dxa"/>
          </w:tcPr>
          <w:p w:rsidR="00B60C27" w:rsidRPr="00E3217B" w:rsidRDefault="00B60C27">
            <w:pPr>
              <w:rPr>
                <w:lang w:val="en-GB"/>
              </w:rPr>
            </w:pPr>
            <w:r w:rsidRPr="00E3217B">
              <w:rPr>
                <w:lang w:val="en-GB"/>
              </w:rPr>
              <w:t>Department</w:t>
            </w:r>
          </w:p>
        </w:tc>
        <w:tc>
          <w:tcPr>
            <w:tcW w:w="7632" w:type="dxa"/>
            <w:gridSpan w:val="3"/>
          </w:tcPr>
          <w:p w:rsidR="00E93682" w:rsidRPr="00E93682" w:rsidRDefault="00FA3AFF" w:rsidP="00E3217B">
            <w:pPr>
              <w:rPr>
                <w:lang w:val="en-US"/>
              </w:rPr>
            </w:pPr>
            <w:r>
              <w:rPr>
                <w:lang w:val="en-US"/>
              </w:rPr>
              <w:t>International Office</w:t>
            </w:r>
          </w:p>
          <w:p w:rsidR="00F54597" w:rsidRPr="00E3217B" w:rsidRDefault="00F54597" w:rsidP="00E3217B">
            <w:pPr>
              <w:rPr>
                <w:lang w:val="en-GB"/>
              </w:rPr>
            </w:pPr>
          </w:p>
        </w:tc>
      </w:tr>
      <w:tr w:rsidR="00E3217B" w:rsidRPr="00287734" w:rsidTr="005B03D4">
        <w:tc>
          <w:tcPr>
            <w:tcW w:w="2268" w:type="dxa"/>
          </w:tcPr>
          <w:p w:rsidR="00B60C27" w:rsidRPr="00E3217B" w:rsidRDefault="00B60C27">
            <w:pPr>
              <w:rPr>
                <w:lang w:val="en-GB"/>
              </w:rPr>
            </w:pPr>
            <w:r w:rsidRPr="00E3217B">
              <w:rPr>
                <w:lang w:val="en-GB"/>
              </w:rPr>
              <w:t>Direct phone and mail</w:t>
            </w:r>
          </w:p>
        </w:tc>
        <w:tc>
          <w:tcPr>
            <w:tcW w:w="7632" w:type="dxa"/>
            <w:gridSpan w:val="3"/>
          </w:tcPr>
          <w:p w:rsidR="00975089" w:rsidRPr="00464A64" w:rsidRDefault="00975089" w:rsidP="005B03D4">
            <w:pPr>
              <w:rPr>
                <w:lang w:val="en-GB"/>
              </w:rPr>
            </w:pPr>
            <w:r w:rsidRPr="00464A64">
              <w:rPr>
                <w:lang w:val="en-GB"/>
              </w:rPr>
              <w:t>Main contact:</w:t>
            </w:r>
          </w:p>
          <w:p w:rsidR="00A77D33" w:rsidRPr="00464A64" w:rsidRDefault="00A77D33" w:rsidP="005B03D4">
            <w:pPr>
              <w:rPr>
                <w:lang w:val="en-GB"/>
              </w:rPr>
            </w:pPr>
            <w:r w:rsidRPr="00464A64">
              <w:rPr>
                <w:lang w:val="en-GB"/>
              </w:rPr>
              <w:t xml:space="preserve">+34 /986 </w:t>
            </w:r>
            <w:r w:rsidR="000F7F98" w:rsidRPr="00464A64">
              <w:rPr>
                <w:lang w:val="en-GB"/>
              </w:rPr>
              <w:t>8</w:t>
            </w:r>
            <w:r w:rsidRPr="00464A64">
              <w:rPr>
                <w:lang w:val="en-GB"/>
              </w:rPr>
              <w:t>1</w:t>
            </w:r>
            <w:r w:rsidR="00FA3AFF">
              <w:rPr>
                <w:lang w:val="en-GB"/>
              </w:rPr>
              <w:t>3751</w:t>
            </w:r>
          </w:p>
          <w:p w:rsidR="00B60C27" w:rsidRPr="00464A64" w:rsidRDefault="00287734" w:rsidP="00A77D33">
            <w:pPr>
              <w:rPr>
                <w:lang w:val="en-GB"/>
              </w:rPr>
            </w:pPr>
            <w:hyperlink r:id="rId7" w:history="1">
              <w:r w:rsidR="00FA3AFF" w:rsidRPr="006D5C5C">
                <w:rPr>
                  <w:rStyle w:val="Hipervnculo"/>
                  <w:lang w:val="en-GB"/>
                </w:rPr>
                <w:t>dir.ori@uvigo.es</w:t>
              </w:r>
            </w:hyperlink>
            <w:r w:rsidR="00A77D33" w:rsidRPr="00464A64">
              <w:rPr>
                <w:lang w:val="en-GB"/>
              </w:rPr>
              <w:t xml:space="preserve"> </w:t>
            </w:r>
          </w:p>
          <w:p w:rsidR="00975089" w:rsidRPr="00E3217B" w:rsidRDefault="00975089" w:rsidP="00A77D33">
            <w:pPr>
              <w:rPr>
                <w:lang w:val="en-GB"/>
              </w:rPr>
            </w:pPr>
          </w:p>
        </w:tc>
      </w:tr>
      <w:tr w:rsidR="00E3217B" w:rsidRPr="00F55936" w:rsidTr="005B03D4">
        <w:tc>
          <w:tcPr>
            <w:tcW w:w="9900" w:type="dxa"/>
            <w:gridSpan w:val="4"/>
          </w:tcPr>
          <w:p w:rsidR="00424491" w:rsidRPr="00E3217B" w:rsidRDefault="00424491">
            <w:pPr>
              <w:rPr>
                <w:b/>
                <w:lang w:val="en-GB"/>
              </w:rPr>
            </w:pPr>
          </w:p>
          <w:p w:rsidR="00B60C27" w:rsidRPr="00E3217B" w:rsidRDefault="0078117F">
            <w:pPr>
              <w:rPr>
                <w:b/>
                <w:lang w:val="en-GB"/>
              </w:rPr>
            </w:pPr>
            <w:r w:rsidRPr="00E3217B">
              <w:rPr>
                <w:b/>
                <w:lang w:val="en-GB"/>
              </w:rPr>
              <w:t xml:space="preserve">TRAINING </w:t>
            </w:r>
            <w:r w:rsidR="00B60C27" w:rsidRPr="00E3217B">
              <w:rPr>
                <w:b/>
                <w:lang w:val="en-GB"/>
              </w:rPr>
              <w:t>PLACEMENT INFORMATION</w:t>
            </w:r>
          </w:p>
          <w:p w:rsidR="00424491" w:rsidRPr="00E3217B" w:rsidRDefault="00424491">
            <w:pPr>
              <w:rPr>
                <w:lang w:val="en-GB"/>
              </w:rPr>
            </w:pPr>
          </w:p>
        </w:tc>
      </w:tr>
      <w:tr w:rsidR="00E3217B" w:rsidRPr="00FA3AFF" w:rsidTr="005B03D4">
        <w:tc>
          <w:tcPr>
            <w:tcW w:w="2268" w:type="dxa"/>
          </w:tcPr>
          <w:p w:rsidR="00B60C27" w:rsidRPr="00E3217B" w:rsidRDefault="00B60C27">
            <w:pPr>
              <w:rPr>
                <w:lang w:val="en-GB"/>
              </w:rPr>
            </w:pPr>
            <w:r w:rsidRPr="00E3217B">
              <w:rPr>
                <w:lang w:val="en-GB"/>
              </w:rPr>
              <w:t>Department</w:t>
            </w:r>
          </w:p>
        </w:tc>
        <w:tc>
          <w:tcPr>
            <w:tcW w:w="7632" w:type="dxa"/>
            <w:gridSpan w:val="3"/>
          </w:tcPr>
          <w:p w:rsidR="00B60C27" w:rsidRPr="00E3217B" w:rsidRDefault="00FA3AFF" w:rsidP="002D5DDA">
            <w:pPr>
              <w:rPr>
                <w:lang w:val="en-GB"/>
              </w:rPr>
            </w:pPr>
            <w:r>
              <w:rPr>
                <w:lang w:val="en-GB"/>
              </w:rPr>
              <w:t>International Office</w:t>
            </w:r>
          </w:p>
        </w:tc>
      </w:tr>
      <w:tr w:rsidR="00E3217B" w:rsidRPr="00287734" w:rsidTr="005B03D4">
        <w:tc>
          <w:tcPr>
            <w:tcW w:w="2268" w:type="dxa"/>
          </w:tcPr>
          <w:p w:rsidR="00B60C27" w:rsidRPr="00E3217B" w:rsidRDefault="00B60C27">
            <w:pPr>
              <w:rPr>
                <w:lang w:val="en-GB"/>
              </w:rPr>
            </w:pPr>
            <w:r w:rsidRPr="00E3217B">
              <w:rPr>
                <w:lang w:val="en-GB"/>
              </w:rPr>
              <w:t>Description of activities</w:t>
            </w:r>
          </w:p>
        </w:tc>
        <w:tc>
          <w:tcPr>
            <w:tcW w:w="7632" w:type="dxa"/>
            <w:gridSpan w:val="3"/>
          </w:tcPr>
          <w:p w:rsidR="00B3230C" w:rsidRDefault="00B3230C" w:rsidP="00E3217B">
            <w:pPr>
              <w:pStyle w:val="Prrafodelista"/>
              <w:numPr>
                <w:ilvl w:val="0"/>
                <w:numId w:val="47"/>
              </w:numPr>
              <w:rPr>
                <w:lang w:val="en-GB"/>
              </w:rPr>
            </w:pPr>
            <w:r>
              <w:rPr>
                <w:lang w:val="en-GB"/>
              </w:rPr>
              <w:t>Support to international students</w:t>
            </w:r>
            <w:r w:rsidR="008C12B3">
              <w:rPr>
                <w:lang w:val="en-GB"/>
              </w:rPr>
              <w:t xml:space="preserve"> and staff</w:t>
            </w:r>
            <w:r>
              <w:rPr>
                <w:lang w:val="en-GB"/>
              </w:rPr>
              <w:t xml:space="preserve"> (registration, general information, internal procedures, </w:t>
            </w:r>
            <w:r w:rsidR="007D7375">
              <w:rPr>
                <w:lang w:val="en-GB"/>
              </w:rPr>
              <w:t xml:space="preserve">volunteering, </w:t>
            </w:r>
            <w:r>
              <w:rPr>
                <w:lang w:val="en-GB"/>
              </w:rPr>
              <w:t>etc.)</w:t>
            </w:r>
          </w:p>
          <w:p w:rsidR="007D7375" w:rsidRDefault="007D7375" w:rsidP="00582D40">
            <w:pPr>
              <w:pStyle w:val="Prrafodelista"/>
              <w:numPr>
                <w:ilvl w:val="0"/>
                <w:numId w:val="47"/>
              </w:numPr>
              <w:rPr>
                <w:lang w:val="en-GB"/>
              </w:rPr>
            </w:pPr>
            <w:r w:rsidRPr="007D7375">
              <w:rPr>
                <w:lang w:val="en-GB"/>
              </w:rPr>
              <w:t>Support to international activities (international weeks)</w:t>
            </w:r>
            <w:r>
              <w:rPr>
                <w:lang w:val="en-GB"/>
              </w:rPr>
              <w:t xml:space="preserve"> </w:t>
            </w:r>
          </w:p>
          <w:p w:rsidR="00B60C27" w:rsidRDefault="007D7375" w:rsidP="00DF4603">
            <w:pPr>
              <w:pStyle w:val="Prrafodelista"/>
              <w:numPr>
                <w:ilvl w:val="0"/>
                <w:numId w:val="47"/>
              </w:numPr>
              <w:rPr>
                <w:lang w:val="en-GB"/>
              </w:rPr>
            </w:pPr>
            <w:r w:rsidRPr="007D7375">
              <w:rPr>
                <w:lang w:val="en-GB"/>
              </w:rPr>
              <w:t>L</w:t>
            </w:r>
            <w:r w:rsidR="00F54597" w:rsidRPr="007D7375">
              <w:rPr>
                <w:lang w:val="en-GB"/>
              </w:rPr>
              <w:t xml:space="preserve">inguistic support in </w:t>
            </w:r>
            <w:r w:rsidRPr="007D7375">
              <w:rPr>
                <w:lang w:val="en-GB"/>
              </w:rPr>
              <w:t xml:space="preserve">English and </w:t>
            </w:r>
            <w:r>
              <w:rPr>
                <w:lang w:val="en-GB"/>
              </w:rPr>
              <w:t>t</w:t>
            </w:r>
            <w:r w:rsidR="00E3217B" w:rsidRPr="007D7375">
              <w:rPr>
                <w:lang w:val="en-GB"/>
              </w:rPr>
              <w:t>ranslation of documents to English.</w:t>
            </w:r>
          </w:p>
          <w:p w:rsidR="007D7375" w:rsidRDefault="007D7375" w:rsidP="00DF4603">
            <w:pPr>
              <w:pStyle w:val="Prrafodelista"/>
              <w:numPr>
                <w:ilvl w:val="0"/>
                <w:numId w:val="47"/>
              </w:numPr>
              <w:rPr>
                <w:lang w:val="en-GB"/>
              </w:rPr>
            </w:pPr>
            <w:r>
              <w:rPr>
                <w:lang w:val="en-GB"/>
              </w:rPr>
              <w:lastRenderedPageBreak/>
              <w:t>Support to national students</w:t>
            </w:r>
            <w:r w:rsidR="008C12B3">
              <w:rPr>
                <w:lang w:val="en-GB"/>
              </w:rPr>
              <w:t xml:space="preserve"> and staff</w:t>
            </w:r>
            <w:r>
              <w:rPr>
                <w:lang w:val="en-GB"/>
              </w:rPr>
              <w:t xml:space="preserve"> willing to participate in international programmes.</w:t>
            </w:r>
          </w:p>
          <w:p w:rsidR="002D5DDA" w:rsidRPr="00E3217B" w:rsidRDefault="002D5DDA" w:rsidP="00B3230C">
            <w:pPr>
              <w:pStyle w:val="Prrafodelista"/>
              <w:rPr>
                <w:lang w:val="en-GB"/>
              </w:rPr>
            </w:pPr>
          </w:p>
        </w:tc>
      </w:tr>
      <w:tr w:rsidR="00E3217B" w:rsidRPr="00464A64" w:rsidTr="005B03D4">
        <w:tc>
          <w:tcPr>
            <w:tcW w:w="2268" w:type="dxa"/>
          </w:tcPr>
          <w:p w:rsidR="00424491" w:rsidRPr="00E3217B" w:rsidRDefault="00424491">
            <w:pPr>
              <w:rPr>
                <w:lang w:val="en-GB"/>
              </w:rPr>
            </w:pPr>
            <w:r w:rsidRPr="00E3217B">
              <w:rPr>
                <w:lang w:val="en-GB"/>
              </w:rPr>
              <w:lastRenderedPageBreak/>
              <w:t>Working language</w:t>
            </w:r>
          </w:p>
        </w:tc>
        <w:tc>
          <w:tcPr>
            <w:tcW w:w="7632" w:type="dxa"/>
            <w:gridSpan w:val="3"/>
          </w:tcPr>
          <w:p w:rsidR="00424491" w:rsidRPr="00E3217B" w:rsidRDefault="00FA3AFF" w:rsidP="00FA3AFF">
            <w:pPr>
              <w:rPr>
                <w:lang w:val="en-GB"/>
              </w:rPr>
            </w:pPr>
            <w:r>
              <w:rPr>
                <w:lang w:val="en-GB"/>
              </w:rPr>
              <w:t xml:space="preserve">Spanish and </w:t>
            </w:r>
            <w:r w:rsidR="00A77D33" w:rsidRPr="00E3217B">
              <w:rPr>
                <w:lang w:val="en-GB"/>
              </w:rPr>
              <w:t>English</w:t>
            </w:r>
            <w:r w:rsidR="00975089">
              <w:rPr>
                <w:lang w:val="en-GB"/>
              </w:rPr>
              <w:t xml:space="preserve"> </w:t>
            </w:r>
          </w:p>
        </w:tc>
      </w:tr>
      <w:tr w:rsidR="00E3217B" w:rsidRPr="00E3217B" w:rsidTr="005B03D4">
        <w:tc>
          <w:tcPr>
            <w:tcW w:w="2268" w:type="dxa"/>
          </w:tcPr>
          <w:p w:rsidR="00B60C27" w:rsidRPr="00E3217B" w:rsidRDefault="00B60C27">
            <w:pPr>
              <w:rPr>
                <w:lang w:val="en-GB"/>
              </w:rPr>
            </w:pPr>
            <w:r w:rsidRPr="00E3217B">
              <w:rPr>
                <w:lang w:val="en-GB"/>
              </w:rPr>
              <w:t>Location</w:t>
            </w:r>
          </w:p>
        </w:tc>
        <w:tc>
          <w:tcPr>
            <w:tcW w:w="7632" w:type="dxa"/>
            <w:gridSpan w:val="3"/>
          </w:tcPr>
          <w:p w:rsidR="007D7375" w:rsidRDefault="007D7375" w:rsidP="007D737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US"/>
              </w:rPr>
            </w:pPr>
            <w:r>
              <w:rPr>
                <w:lang w:val="en-US"/>
              </w:rPr>
              <w:t>International Office</w:t>
            </w:r>
          </w:p>
          <w:p w:rsidR="007D7375" w:rsidRDefault="007D7375" w:rsidP="007D737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US"/>
              </w:rPr>
            </w:pPr>
            <w:r>
              <w:rPr>
                <w:lang w:val="en-US"/>
              </w:rPr>
              <w:t xml:space="preserve">Campus </w:t>
            </w:r>
            <w:proofErr w:type="spellStart"/>
            <w:r>
              <w:rPr>
                <w:lang w:val="en-US"/>
              </w:rPr>
              <w:t>Universitario</w:t>
            </w:r>
            <w:proofErr w:type="spellEnd"/>
            <w:r>
              <w:rPr>
                <w:lang w:val="en-US"/>
              </w:rPr>
              <w:t xml:space="preserve"> s/n</w:t>
            </w:r>
          </w:p>
          <w:p w:rsidR="00B60C27" w:rsidRPr="00E3217B" w:rsidRDefault="007D7375" w:rsidP="007D7375">
            <w:r>
              <w:rPr>
                <w:lang w:val="en-US"/>
              </w:rPr>
              <w:t>E-36310-Vigo (Spain)</w:t>
            </w:r>
          </w:p>
        </w:tc>
      </w:tr>
      <w:tr w:rsidR="00E3217B" w:rsidRPr="00287734" w:rsidTr="005B03D4">
        <w:tc>
          <w:tcPr>
            <w:tcW w:w="2268" w:type="dxa"/>
          </w:tcPr>
          <w:p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rsidR="00B60C27" w:rsidRPr="00E3217B" w:rsidRDefault="000F3286" w:rsidP="001C7505">
            <w:pPr>
              <w:rPr>
                <w:lang w:val="en-GB"/>
              </w:rPr>
            </w:pPr>
            <w:r w:rsidRPr="00E3217B">
              <w:rPr>
                <w:lang w:val="en-GB"/>
              </w:rPr>
              <w:t xml:space="preserve">Minimum </w:t>
            </w:r>
            <w:r w:rsidR="00287734">
              <w:rPr>
                <w:lang w:val="en-GB"/>
              </w:rPr>
              <w:t>3</w:t>
            </w:r>
            <w:bookmarkStart w:id="0" w:name="_GoBack"/>
            <w:bookmarkEnd w:id="0"/>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287734" w:rsidTr="005B03D4">
        <w:tc>
          <w:tcPr>
            <w:tcW w:w="2268" w:type="dxa"/>
          </w:tcPr>
          <w:p w:rsidR="00B60C27" w:rsidRPr="00E3217B" w:rsidRDefault="00B60C27">
            <w:pPr>
              <w:rPr>
                <w:lang w:val="en-GB"/>
              </w:rPr>
            </w:pPr>
            <w:r w:rsidRPr="00E3217B">
              <w:rPr>
                <w:lang w:val="en-GB"/>
              </w:rPr>
              <w:t>Working hours / week</w:t>
            </w:r>
          </w:p>
        </w:tc>
        <w:tc>
          <w:tcPr>
            <w:tcW w:w="7632" w:type="dxa"/>
            <w:gridSpan w:val="3"/>
          </w:tcPr>
          <w:p w:rsidR="00B60C27" w:rsidRPr="00E3217B" w:rsidRDefault="00FA3AFF" w:rsidP="001C7505">
            <w:pPr>
              <w:rPr>
                <w:lang w:val="en-GB"/>
              </w:rPr>
            </w:pPr>
            <w:r>
              <w:rPr>
                <w:lang w:val="en-GB"/>
              </w:rPr>
              <w:t>3</w:t>
            </w:r>
            <w:r w:rsidR="00A77D33" w:rsidRPr="00E3217B">
              <w:rPr>
                <w:lang w:val="en-GB"/>
              </w:rPr>
              <w:t>0</w:t>
            </w:r>
            <w:r w:rsidR="005B03D4" w:rsidRPr="00E3217B">
              <w:rPr>
                <w:lang w:val="en-GB"/>
              </w:rPr>
              <w:t xml:space="preserve"> hours per week from 0</w:t>
            </w:r>
            <w:r w:rsidR="001C7505">
              <w:rPr>
                <w:lang w:val="en-GB"/>
              </w:rPr>
              <w:t>8.3</w:t>
            </w:r>
            <w:r w:rsidR="005B03D4" w:rsidRPr="00E3217B">
              <w:rPr>
                <w:lang w:val="en-GB"/>
              </w:rPr>
              <w:t>0 to 1</w:t>
            </w:r>
            <w:r w:rsidR="001C7505">
              <w:rPr>
                <w:lang w:val="en-GB"/>
              </w:rPr>
              <w:t>4</w:t>
            </w:r>
            <w:r w:rsidR="005B03D4" w:rsidRPr="00E3217B">
              <w:rPr>
                <w:lang w:val="en-GB"/>
              </w:rPr>
              <w:t>.</w:t>
            </w:r>
            <w:r w:rsidR="001C7505">
              <w:rPr>
                <w:lang w:val="en-GB"/>
              </w:rPr>
              <w:t>3</w:t>
            </w:r>
            <w:r w:rsidR="005B03D4" w:rsidRPr="00E3217B">
              <w:rPr>
                <w:lang w:val="en-GB"/>
              </w:rPr>
              <w:t>0 h</w:t>
            </w:r>
          </w:p>
        </w:tc>
      </w:tr>
      <w:tr w:rsidR="00E3217B" w:rsidRPr="00287734" w:rsidTr="005B03D4">
        <w:tc>
          <w:tcPr>
            <w:tcW w:w="2268" w:type="dxa"/>
          </w:tcPr>
          <w:p w:rsidR="00B60C27" w:rsidRPr="00E3217B" w:rsidRDefault="00B60C27">
            <w:pPr>
              <w:rPr>
                <w:lang w:val="en-GB"/>
              </w:rPr>
            </w:pPr>
            <w:r w:rsidRPr="00E3217B">
              <w:rPr>
                <w:lang w:val="en-GB"/>
              </w:rPr>
              <w:t>Accommodation</w:t>
            </w:r>
          </w:p>
        </w:tc>
        <w:tc>
          <w:tcPr>
            <w:tcW w:w="7632" w:type="dxa"/>
            <w:gridSpan w:val="3"/>
          </w:tcPr>
          <w:p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287734" w:rsidTr="005B03D4">
        <w:tc>
          <w:tcPr>
            <w:tcW w:w="2268" w:type="dxa"/>
          </w:tcPr>
          <w:p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rsidR="002D5DDA"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p w:rsidR="00FA3AFF" w:rsidRPr="00E3217B" w:rsidRDefault="00FA3AFF" w:rsidP="00045CF9">
            <w:pPr>
              <w:rPr>
                <w:lang w:val="en-GB"/>
              </w:rPr>
            </w:pPr>
            <w:r>
              <w:rPr>
                <w:lang w:val="en-GB"/>
              </w:rPr>
              <w:t xml:space="preserve">Possibility of free Spanish courses, financed by the International Office, at the Language </w:t>
            </w:r>
            <w:proofErr w:type="spellStart"/>
            <w:r>
              <w:rPr>
                <w:lang w:val="en-GB"/>
              </w:rPr>
              <w:t>Center</w:t>
            </w:r>
            <w:proofErr w:type="spellEnd"/>
            <w:r>
              <w:rPr>
                <w:lang w:val="en-GB"/>
              </w:rPr>
              <w:t>.</w:t>
            </w:r>
          </w:p>
        </w:tc>
      </w:tr>
      <w:tr w:rsidR="00E3217B" w:rsidRPr="00E3217B" w:rsidTr="005B03D4">
        <w:tc>
          <w:tcPr>
            <w:tcW w:w="9900" w:type="dxa"/>
            <w:gridSpan w:val="4"/>
          </w:tcPr>
          <w:p w:rsidR="00424491" w:rsidRPr="00E3217B" w:rsidRDefault="00424491">
            <w:pPr>
              <w:rPr>
                <w:lang w:val="en-GB"/>
              </w:rPr>
            </w:pPr>
          </w:p>
          <w:p w:rsidR="00B60C27" w:rsidRPr="00E3217B" w:rsidRDefault="00B60C27">
            <w:pPr>
              <w:rPr>
                <w:b/>
                <w:lang w:val="en-GB"/>
              </w:rPr>
            </w:pPr>
            <w:r w:rsidRPr="00E3217B">
              <w:rPr>
                <w:b/>
                <w:lang w:val="en-GB"/>
              </w:rPr>
              <w:t>COMPETENCES, SKILLS AND EXPERIENCE REQUIREMENTS</w:t>
            </w:r>
          </w:p>
          <w:p w:rsidR="00424491" w:rsidRPr="00E3217B" w:rsidRDefault="00424491">
            <w:pPr>
              <w:rPr>
                <w:lang w:val="en-GB"/>
              </w:rPr>
            </w:pPr>
          </w:p>
        </w:tc>
      </w:tr>
      <w:tr w:rsidR="00E3217B" w:rsidRPr="00E3217B" w:rsidTr="005B03D4">
        <w:tc>
          <w:tcPr>
            <w:tcW w:w="2268" w:type="dxa"/>
          </w:tcPr>
          <w:p w:rsidR="00B60C27" w:rsidRPr="00E3217B" w:rsidRDefault="00B60C27">
            <w:pPr>
              <w:rPr>
                <w:lang w:val="en-GB"/>
              </w:rPr>
            </w:pPr>
            <w:r w:rsidRPr="00E3217B">
              <w:rPr>
                <w:lang w:val="en-GB"/>
              </w:rPr>
              <w:t>Number of students required</w:t>
            </w:r>
          </w:p>
        </w:tc>
        <w:tc>
          <w:tcPr>
            <w:tcW w:w="7632" w:type="dxa"/>
            <w:gridSpan w:val="3"/>
          </w:tcPr>
          <w:p w:rsidR="00B60C27" w:rsidRPr="00E3217B" w:rsidRDefault="00FA3AFF">
            <w:pPr>
              <w:rPr>
                <w:lang w:val="en-GB"/>
              </w:rPr>
            </w:pPr>
            <w:r>
              <w:rPr>
                <w:lang w:val="en-GB"/>
              </w:rPr>
              <w:t>2</w:t>
            </w:r>
          </w:p>
        </w:tc>
      </w:tr>
      <w:tr w:rsidR="00E3217B" w:rsidRPr="00287734" w:rsidTr="005B03D4">
        <w:tc>
          <w:tcPr>
            <w:tcW w:w="2268" w:type="dxa"/>
          </w:tcPr>
          <w:p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FA3AFF">
              <w:rPr>
                <w:lang w:val="en-GB"/>
              </w:rPr>
              <w:t xml:space="preserve">Spanish and </w:t>
            </w:r>
            <w:r w:rsidR="00464A64">
              <w:rPr>
                <w:lang w:val="en-GB"/>
              </w:rPr>
              <w:t>English</w:t>
            </w:r>
            <w:r w:rsidR="00A77D33" w:rsidRPr="00E3217B">
              <w:rPr>
                <w:lang w:val="en-GB"/>
              </w:rPr>
              <w:t>.</w:t>
            </w:r>
          </w:p>
          <w:p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Interested in</w:t>
            </w:r>
            <w:r w:rsidR="00FA3AFF">
              <w:rPr>
                <w:lang w:val="en-GB"/>
              </w:rPr>
              <w:t xml:space="preserve"> international programmes</w:t>
            </w:r>
            <w:r w:rsidR="00F54597" w:rsidRPr="00E3217B">
              <w:rPr>
                <w:lang w:val="en-GB"/>
              </w:rPr>
              <w:t>.</w:t>
            </w:r>
          </w:p>
          <w:p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rsidR="005B03D4" w:rsidRPr="00E3217B" w:rsidRDefault="005B03D4" w:rsidP="005B03D4">
            <w:pPr>
              <w:rPr>
                <w:lang w:val="en-GB"/>
              </w:rPr>
            </w:pPr>
          </w:p>
        </w:tc>
      </w:tr>
      <w:tr w:rsidR="00E3217B" w:rsidRPr="00E3217B" w:rsidTr="005B03D4">
        <w:tc>
          <w:tcPr>
            <w:tcW w:w="2268" w:type="dxa"/>
          </w:tcPr>
          <w:p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rsidR="00424491" w:rsidRPr="00E3217B" w:rsidRDefault="005B03D4" w:rsidP="00EB0909">
            <w:pPr>
              <w:rPr>
                <w:lang w:val="en-GB"/>
              </w:rPr>
            </w:pPr>
            <w:r w:rsidRPr="00E3217B">
              <w:rPr>
                <w:lang w:val="en-GB"/>
              </w:rPr>
              <w:t>Undergraduate or postgraduate student</w:t>
            </w:r>
          </w:p>
        </w:tc>
      </w:tr>
      <w:tr w:rsidR="00E3217B" w:rsidRPr="00287734" w:rsidTr="005B03D4">
        <w:tc>
          <w:tcPr>
            <w:tcW w:w="9900" w:type="dxa"/>
            <w:gridSpan w:val="4"/>
          </w:tcPr>
          <w:p w:rsidR="00424491" w:rsidRPr="00E3217B" w:rsidRDefault="00424491">
            <w:pPr>
              <w:rPr>
                <w:lang w:val="en-GB"/>
              </w:rPr>
            </w:pPr>
          </w:p>
          <w:p w:rsidR="00424491" w:rsidRPr="00E3217B" w:rsidRDefault="00424491" w:rsidP="00424491">
            <w:pPr>
              <w:rPr>
                <w:b/>
                <w:lang w:val="en-GB"/>
              </w:rPr>
            </w:pPr>
            <w:r w:rsidRPr="00E3217B">
              <w:rPr>
                <w:b/>
                <w:lang w:val="en-GB"/>
              </w:rPr>
              <w:t>DOCUMENTS REQUIRED</w:t>
            </w:r>
          </w:p>
          <w:p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rsidR="00194765" w:rsidRPr="00E3217B" w:rsidRDefault="00194765" w:rsidP="00194765">
            <w:pPr>
              <w:rPr>
                <w:lang w:val="en-GB"/>
              </w:rPr>
            </w:pPr>
          </w:p>
        </w:tc>
      </w:tr>
      <w:tr w:rsidR="00E3217B" w:rsidRPr="00E3217B" w:rsidTr="005B03D4">
        <w:tc>
          <w:tcPr>
            <w:tcW w:w="3227" w:type="dxa"/>
            <w:gridSpan w:val="2"/>
          </w:tcPr>
          <w:p w:rsidR="00424491" w:rsidRPr="00E3217B" w:rsidRDefault="00424491" w:rsidP="00FA64F1">
            <w:pPr>
              <w:rPr>
                <w:lang w:val="en-GB"/>
              </w:rPr>
            </w:pPr>
          </w:p>
          <w:p w:rsidR="00424491" w:rsidRPr="00E3217B" w:rsidRDefault="00424491" w:rsidP="005B03D4">
            <w:pPr>
              <w:rPr>
                <w:lang w:val="en-GB"/>
              </w:rPr>
            </w:pPr>
            <w:r w:rsidRPr="00E3217B">
              <w:rPr>
                <w:lang w:val="en-GB"/>
              </w:rPr>
              <w:t xml:space="preserve">Presentation letter </w:t>
            </w:r>
            <w:r w:rsidR="005B03D4" w:rsidRPr="00E3217B">
              <w:rPr>
                <w:b/>
                <w:lang w:val="en-GB"/>
              </w:rPr>
              <w:t>X</w:t>
            </w:r>
          </w:p>
          <w:p w:rsidR="005B03D4" w:rsidRPr="00E3217B" w:rsidRDefault="005B03D4" w:rsidP="005B03D4">
            <w:pPr>
              <w:rPr>
                <w:lang w:val="en-GB"/>
              </w:rPr>
            </w:pPr>
          </w:p>
        </w:tc>
        <w:tc>
          <w:tcPr>
            <w:tcW w:w="3544" w:type="dxa"/>
          </w:tcPr>
          <w:p w:rsidR="00424491" w:rsidRPr="00E3217B" w:rsidRDefault="00424491">
            <w:pPr>
              <w:rPr>
                <w:lang w:val="en-GB"/>
              </w:rPr>
            </w:pPr>
          </w:p>
          <w:p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rsidR="00424491" w:rsidRPr="00E3217B" w:rsidRDefault="00424491">
            <w:pPr>
              <w:rPr>
                <w:lang w:val="en-GB"/>
              </w:rPr>
            </w:pPr>
          </w:p>
          <w:p w:rsidR="00424491" w:rsidRPr="00E3217B" w:rsidRDefault="00FC7BA4" w:rsidP="00424491">
            <w:pPr>
              <w:rPr>
                <w:lang w:val="en-GB"/>
              </w:rPr>
            </w:pPr>
            <w:r>
              <w:rPr>
                <w:noProof/>
              </w:rPr>
              <mc:AlternateContent>
                <mc:Choice Requires="wps">
                  <w:drawing>
                    <wp:anchor distT="0" distB="0" distL="114300" distR="114300" simplePos="0" relativeHeight="251663360" behindDoc="0" locked="0" layoutInCell="1" allowOverlap="1">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rsidR="00424491" w:rsidRDefault="00424491" w:rsidP="00424491"/>
                        </w:txbxContent>
                      </v:textbox>
                    </v:shape>
                  </w:pict>
                </mc:Fallback>
              </mc:AlternateContent>
            </w:r>
            <w:r w:rsidR="00424491" w:rsidRPr="00E3217B">
              <w:rPr>
                <w:lang w:val="en-GB"/>
              </w:rPr>
              <w:t>Academic certificates</w:t>
            </w:r>
          </w:p>
        </w:tc>
      </w:tr>
    </w:tbl>
    <w:p w:rsidR="00B60C27" w:rsidRPr="00E3217B" w:rsidRDefault="00B60C27">
      <w:pPr>
        <w:rPr>
          <w:lang w:val="en-GB"/>
        </w:rPr>
      </w:pPr>
    </w:p>
    <w:p w:rsidR="00B60C27" w:rsidRPr="00E3217B" w:rsidRDefault="00B60C27" w:rsidP="005B03D4">
      <w:pPr>
        <w:rPr>
          <w:lang w:val="en-GB"/>
        </w:rPr>
        <w:sectPr w:rsidR="00B60C27" w:rsidRPr="00E3217B" w:rsidSect="004819CD">
          <w:headerReference w:type="default" r:id="rId8"/>
          <w:pgSz w:w="11906" w:h="16838"/>
          <w:pgMar w:top="1418" w:right="1701" w:bottom="1418" w:left="1701" w:header="709" w:footer="709" w:gutter="0"/>
          <w:cols w:space="708"/>
          <w:docGrid w:linePitch="360"/>
        </w:sectPr>
      </w:pPr>
    </w:p>
    <w:p w:rsidR="00B60C27" w:rsidRPr="00E3217B" w:rsidRDefault="00B60C27" w:rsidP="00727C99">
      <w:pPr>
        <w:rPr>
          <w:lang w:val="en-GB"/>
        </w:rPr>
      </w:pPr>
    </w:p>
    <w:p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F2" w:rsidRDefault="00EF34F2">
      <w:r>
        <w:separator/>
      </w:r>
    </w:p>
  </w:endnote>
  <w:endnote w:type="continuationSeparator" w:id="0">
    <w:p w:rsidR="00EF34F2" w:rsidRDefault="00EF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New Baskerville Std">
    <w:altName w:val="Times New Roman"/>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F2" w:rsidRDefault="00EF34F2">
      <w:r>
        <w:separator/>
      </w:r>
    </w:p>
  </w:footnote>
  <w:footnote w:type="continuationSeparator" w:id="0">
    <w:p w:rsidR="00EF34F2" w:rsidRDefault="00EF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51" w:type="pct"/>
      <w:tblInd w:w="-709" w:type="dxa"/>
      <w:tblCellMar>
        <w:left w:w="0" w:type="dxa"/>
        <w:right w:w="0" w:type="dxa"/>
      </w:tblCellMar>
      <w:tblLook w:val="04A0" w:firstRow="1" w:lastRow="0" w:firstColumn="1" w:lastColumn="0" w:noHBand="0" w:noVBand="1"/>
    </w:tblPr>
    <w:tblGrid>
      <w:gridCol w:w="4537"/>
      <w:gridCol w:w="250"/>
      <w:gridCol w:w="4994"/>
    </w:tblGrid>
    <w:tr w:rsidR="00FA3AFF" w:rsidRPr="00A316C6" w:rsidTr="00F527CB">
      <w:trPr>
        <w:trHeight w:val="547"/>
      </w:trPr>
      <w:tc>
        <w:tcPr>
          <w:tcW w:w="2319" w:type="pct"/>
          <w:tcBorders>
            <w:top w:val="single" w:sz="8" w:space="0" w:color="auto"/>
            <w:left w:val="nil"/>
            <w:bottom w:val="nil"/>
            <w:right w:val="nil"/>
          </w:tcBorders>
          <w:tcMar>
            <w:top w:w="0" w:type="dxa"/>
            <w:left w:w="108" w:type="dxa"/>
            <w:bottom w:w="0" w:type="dxa"/>
            <w:right w:w="108" w:type="dxa"/>
          </w:tcMar>
          <w:hideMark/>
        </w:tcPr>
        <w:p w:rsidR="00FA3AFF" w:rsidRDefault="00FA3AFF" w:rsidP="00FA3AFF">
          <w:pPr>
            <w:spacing w:before="60" w:after="200"/>
            <w:ind w:left="-122"/>
            <w:contextualSpacing/>
            <w:rPr>
              <w:rFonts w:ascii="ITC New Baskerville Std" w:hAnsi="ITC New Baskerville Std" w:cs="Calibri"/>
              <w:noProof/>
              <w:sz w:val="21"/>
              <w:szCs w:val="21"/>
              <w:lang w:eastAsia="gl-ES"/>
            </w:rPr>
          </w:pPr>
          <w:r w:rsidRPr="009858FE">
            <w:rPr>
              <w:rFonts w:ascii="ITC New Baskerville Std" w:hAnsi="ITC New Baskerville Std" w:cs="Calibri"/>
              <w:noProof/>
              <w:sz w:val="21"/>
              <w:szCs w:val="21"/>
            </w:rPr>
            <w:drawing>
              <wp:inline distT="0" distB="0" distL="0" distR="0" wp14:anchorId="1B726B59" wp14:editId="0F8CE344">
                <wp:extent cx="1971675" cy="352425"/>
                <wp:effectExtent l="0" t="0" r="0" b="0"/>
                <wp:docPr id="3" name="Imagen 1" descr="Descripció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tc>
      <w:tc>
        <w:tcPr>
          <w:tcW w:w="128" w:type="pct"/>
          <w:tcBorders>
            <w:top w:val="single" w:sz="8" w:space="0" w:color="auto"/>
            <w:left w:val="nil"/>
            <w:bottom w:val="single" w:sz="8" w:space="0" w:color="auto"/>
            <w:right w:val="nil"/>
          </w:tcBorders>
          <w:tcMar>
            <w:top w:w="0" w:type="dxa"/>
            <w:left w:w="108" w:type="dxa"/>
            <w:bottom w:w="0" w:type="dxa"/>
            <w:right w:w="108" w:type="dxa"/>
          </w:tcMar>
          <w:hideMark/>
        </w:tcPr>
        <w:p w:rsidR="00FA3AFF" w:rsidRDefault="00FA3AFF" w:rsidP="00FA3AFF">
          <w:pPr>
            <w:rPr>
              <w:rFonts w:ascii="ITC New Baskerville Std" w:hAnsi="ITC New Baskerville Std" w:cs="Calibri"/>
              <w:noProof/>
              <w:color w:val="59178A"/>
              <w:spacing w:val="-8"/>
              <w:position w:val="4"/>
              <w:lang w:eastAsia="gl-ES"/>
            </w:rPr>
          </w:pPr>
        </w:p>
      </w:tc>
      <w:tc>
        <w:tcPr>
          <w:tcW w:w="2553" w:type="pct"/>
          <w:tcBorders>
            <w:top w:val="single" w:sz="8" w:space="0" w:color="auto"/>
            <w:left w:val="nil"/>
            <w:bottom w:val="single" w:sz="8" w:space="0" w:color="auto"/>
            <w:right w:val="nil"/>
          </w:tcBorders>
          <w:tcMar>
            <w:top w:w="0" w:type="dxa"/>
            <w:left w:w="108" w:type="dxa"/>
            <w:bottom w:w="0" w:type="dxa"/>
            <w:right w:w="108" w:type="dxa"/>
          </w:tcMar>
          <w:vAlign w:val="center"/>
        </w:tcPr>
        <w:p w:rsidR="00FA3AFF" w:rsidRPr="008C7C9D" w:rsidRDefault="00FA3AFF" w:rsidP="00FA3AFF">
          <w:pPr>
            <w:spacing w:before="60" w:after="200"/>
            <w:ind w:left="-108"/>
            <w:contextualSpacing/>
            <w:jc w:val="right"/>
            <w:rPr>
              <w:rFonts w:ascii="ITC New Baskerville Std" w:hAnsi="ITC New Baskerville Std" w:cs="Calibri"/>
              <w:noProof/>
              <w:color w:val="00B38F"/>
              <w:spacing w:val="-8"/>
              <w:position w:val="4"/>
              <w:lang w:eastAsia="gl-ES"/>
            </w:rPr>
          </w:pPr>
          <w:r w:rsidRPr="008C7C9D">
            <w:rPr>
              <w:rFonts w:ascii="ITC New Baskerville Std" w:hAnsi="ITC New Baskerville Std" w:cs="Calibri"/>
              <w:noProof/>
              <w:color w:val="00B38F"/>
              <w:spacing w:val="-8"/>
              <w:position w:val="4"/>
              <w:lang w:eastAsia="gl-ES"/>
            </w:rPr>
            <w:t xml:space="preserve">Vicerreitoría de Responsabilidade Social, Internacionalización e Cooperación </w:t>
          </w:r>
        </w:p>
        <w:p w:rsidR="00FA3AFF" w:rsidRPr="00A316C6" w:rsidRDefault="00FA3AFF" w:rsidP="00FA3AFF">
          <w:pPr>
            <w:spacing w:before="60" w:after="200"/>
            <w:ind w:left="-108"/>
            <w:contextualSpacing/>
            <w:jc w:val="right"/>
            <w:rPr>
              <w:rFonts w:ascii="ITC New Baskerville Std" w:hAnsi="ITC New Baskerville Std" w:cs="Calibri"/>
              <w:noProof/>
              <w:color w:val="00B38F"/>
              <w:spacing w:val="-8"/>
              <w:position w:val="4"/>
              <w:lang w:eastAsia="gl-ES"/>
            </w:rPr>
          </w:pPr>
          <w:r w:rsidRPr="00A316C6">
            <w:rPr>
              <w:rFonts w:ascii="ITC New Baskerville Std" w:hAnsi="ITC New Baskerville Std" w:cs="Calibri"/>
              <w:noProof/>
              <w:color w:val="00B38F"/>
              <w:spacing w:val="-8"/>
              <w:position w:val="4"/>
              <w:lang w:eastAsia="gl-ES"/>
            </w:rPr>
            <w:t>Oficina de Relacións Internacionais</w:t>
          </w:r>
        </w:p>
      </w:tc>
    </w:tr>
  </w:tbl>
  <w:p w:rsidR="00424491" w:rsidRDefault="00E801B0" w:rsidP="00E801B0">
    <w:pPr>
      <w:pStyle w:val="Encabezado"/>
      <w:tabs>
        <w:tab w:val="clear" w:pos="4252"/>
        <w:tab w:val="clear" w:pos="8504"/>
        <w:tab w:val="left" w:pos="6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9"/>
    <w:rsid w:val="00042ABF"/>
    <w:rsid w:val="00045CF9"/>
    <w:rsid w:val="000955A3"/>
    <w:rsid w:val="000A1D1E"/>
    <w:rsid w:val="000B093A"/>
    <w:rsid w:val="000C2809"/>
    <w:rsid w:val="000F3286"/>
    <w:rsid w:val="000F7F98"/>
    <w:rsid w:val="0011630B"/>
    <w:rsid w:val="0012084B"/>
    <w:rsid w:val="0013684B"/>
    <w:rsid w:val="00164941"/>
    <w:rsid w:val="00194765"/>
    <w:rsid w:val="001B7DEC"/>
    <w:rsid w:val="001C7505"/>
    <w:rsid w:val="001E5513"/>
    <w:rsid w:val="00235245"/>
    <w:rsid w:val="00236ABD"/>
    <w:rsid w:val="00281118"/>
    <w:rsid w:val="00287081"/>
    <w:rsid w:val="00287734"/>
    <w:rsid w:val="00295F17"/>
    <w:rsid w:val="002C1E6D"/>
    <w:rsid w:val="002D5DDA"/>
    <w:rsid w:val="002E5F54"/>
    <w:rsid w:val="003D2E25"/>
    <w:rsid w:val="00416174"/>
    <w:rsid w:val="00424491"/>
    <w:rsid w:val="0045511A"/>
    <w:rsid w:val="00464A64"/>
    <w:rsid w:val="00474422"/>
    <w:rsid w:val="00476B7E"/>
    <w:rsid w:val="004819CD"/>
    <w:rsid w:val="004E042E"/>
    <w:rsid w:val="004E1592"/>
    <w:rsid w:val="00506DDA"/>
    <w:rsid w:val="00534DB2"/>
    <w:rsid w:val="00544F45"/>
    <w:rsid w:val="00557E21"/>
    <w:rsid w:val="005B03D4"/>
    <w:rsid w:val="005D2F75"/>
    <w:rsid w:val="005E0CDD"/>
    <w:rsid w:val="00617FD1"/>
    <w:rsid w:val="0066273F"/>
    <w:rsid w:val="0067590F"/>
    <w:rsid w:val="006B268A"/>
    <w:rsid w:val="006B5CF3"/>
    <w:rsid w:val="006D2266"/>
    <w:rsid w:val="006D3F50"/>
    <w:rsid w:val="006F079C"/>
    <w:rsid w:val="0070013C"/>
    <w:rsid w:val="00727C99"/>
    <w:rsid w:val="0078117F"/>
    <w:rsid w:val="007D7375"/>
    <w:rsid w:val="007E1E33"/>
    <w:rsid w:val="008238E3"/>
    <w:rsid w:val="0088022E"/>
    <w:rsid w:val="008C12B3"/>
    <w:rsid w:val="00951C7E"/>
    <w:rsid w:val="009552EB"/>
    <w:rsid w:val="00955A5F"/>
    <w:rsid w:val="00975089"/>
    <w:rsid w:val="009960C0"/>
    <w:rsid w:val="009A6F47"/>
    <w:rsid w:val="009B3C85"/>
    <w:rsid w:val="009B3F4A"/>
    <w:rsid w:val="009B6360"/>
    <w:rsid w:val="009C125B"/>
    <w:rsid w:val="009F52C2"/>
    <w:rsid w:val="009F5C3F"/>
    <w:rsid w:val="00A14759"/>
    <w:rsid w:val="00A21A6F"/>
    <w:rsid w:val="00A255BE"/>
    <w:rsid w:val="00A264F9"/>
    <w:rsid w:val="00A340B3"/>
    <w:rsid w:val="00A65142"/>
    <w:rsid w:val="00A717DC"/>
    <w:rsid w:val="00A75E7F"/>
    <w:rsid w:val="00A77D33"/>
    <w:rsid w:val="00AD5A10"/>
    <w:rsid w:val="00AE2A5A"/>
    <w:rsid w:val="00AE5597"/>
    <w:rsid w:val="00AF1CAE"/>
    <w:rsid w:val="00B27775"/>
    <w:rsid w:val="00B31DB4"/>
    <w:rsid w:val="00B3230C"/>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6721"/>
    <w:rsid w:val="00D436F3"/>
    <w:rsid w:val="00D7228D"/>
    <w:rsid w:val="00DA1D1B"/>
    <w:rsid w:val="00DA73B7"/>
    <w:rsid w:val="00E26D1D"/>
    <w:rsid w:val="00E3217B"/>
    <w:rsid w:val="00E353E9"/>
    <w:rsid w:val="00E365CC"/>
    <w:rsid w:val="00E801B0"/>
    <w:rsid w:val="00E93682"/>
    <w:rsid w:val="00E948A7"/>
    <w:rsid w:val="00EB0909"/>
    <w:rsid w:val="00EB7EE8"/>
    <w:rsid w:val="00ED2B42"/>
    <w:rsid w:val="00ED3F49"/>
    <w:rsid w:val="00EF34F2"/>
    <w:rsid w:val="00F2499A"/>
    <w:rsid w:val="00F318EB"/>
    <w:rsid w:val="00F54597"/>
    <w:rsid w:val="00F55936"/>
    <w:rsid w:val="00F9604F"/>
    <w:rsid w:val="00FA3AFF"/>
    <w:rsid w:val="00FA64F1"/>
    <w:rsid w:val="00FB5E62"/>
    <w:rsid w:val="00FC7BA4"/>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DBFEBD"/>
  <w15:docId w15:val="{B9E8C16B-EA7E-4FAA-9EB6-9D991132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4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B6A99"/>
    <w:pPr>
      <w:tabs>
        <w:tab w:val="center" w:pos="4252"/>
        <w:tab w:val="right" w:pos="8504"/>
      </w:tabs>
    </w:pPr>
  </w:style>
  <w:style w:type="character" w:customStyle="1" w:styleId="EncabezadoCar">
    <w:name w:val="Encabezado Car"/>
    <w:basedOn w:val="Fuentedeprrafopredeter"/>
    <w:link w:val="Encabezado"/>
    <w:uiPriority w:val="99"/>
    <w:semiHidden/>
    <w:rsid w:val="00DB5A56"/>
    <w:rPr>
      <w:sz w:val="24"/>
      <w:szCs w:val="24"/>
      <w:lang w:val="es-ES" w:eastAsia="es-ES"/>
    </w:rPr>
  </w:style>
  <w:style w:type="paragraph" w:styleId="Piedepgina">
    <w:name w:val="footer"/>
    <w:basedOn w:val="Normal"/>
    <w:link w:val="PiedepginaCar"/>
    <w:uiPriority w:val="99"/>
    <w:rsid w:val="00CB6A99"/>
    <w:pPr>
      <w:tabs>
        <w:tab w:val="center" w:pos="4252"/>
        <w:tab w:val="right" w:pos="8504"/>
      </w:tabs>
    </w:pPr>
  </w:style>
  <w:style w:type="character" w:customStyle="1" w:styleId="PiedepginaCar">
    <w:name w:val="Pie de página Car"/>
    <w:basedOn w:val="Fuentedeprrafopredeter"/>
    <w:link w:val="Piedepgina"/>
    <w:uiPriority w:val="99"/>
    <w:semiHidden/>
    <w:rsid w:val="00DB5A56"/>
    <w:rPr>
      <w:sz w:val="24"/>
      <w:szCs w:val="24"/>
      <w:lang w:val="es-ES" w:eastAsia="es-ES"/>
    </w:rPr>
  </w:style>
  <w:style w:type="paragraph" w:styleId="NormalWeb">
    <w:name w:val="Normal (Web)"/>
    <w:basedOn w:val="Normal"/>
    <w:uiPriority w:val="99"/>
    <w:rsid w:val="00042ABF"/>
    <w:pPr>
      <w:spacing w:before="100" w:beforeAutospacing="1" w:after="100" w:afterAutospacing="1"/>
    </w:pPr>
  </w:style>
  <w:style w:type="character" w:styleId="Textoennegrita">
    <w:name w:val="Strong"/>
    <w:basedOn w:val="Fuentedeprrafopredeter"/>
    <w:uiPriority w:val="99"/>
    <w:qFormat/>
    <w:rsid w:val="00042ABF"/>
    <w:rPr>
      <w:rFonts w:cs="Times New Roman"/>
      <w:b/>
      <w:bCs/>
    </w:rPr>
  </w:style>
  <w:style w:type="character" w:styleId="Hipervnculo">
    <w:name w:val="Hyperlink"/>
    <w:basedOn w:val="Fuentedeprrafopredeter"/>
    <w:uiPriority w:val="99"/>
    <w:rsid w:val="00042ABF"/>
    <w:rPr>
      <w:rFonts w:cs="Times New Roman"/>
      <w:color w:val="0000FF"/>
      <w:u w:val="single"/>
    </w:rPr>
  </w:style>
  <w:style w:type="paragraph" w:styleId="Textodeglobo">
    <w:name w:val="Balloon Text"/>
    <w:basedOn w:val="Normal"/>
    <w:link w:val="TextodegloboCar"/>
    <w:uiPriority w:val="99"/>
    <w:semiHidden/>
    <w:rsid w:val="00B31DB4"/>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A56"/>
    <w:rPr>
      <w:sz w:val="0"/>
      <w:szCs w:val="0"/>
      <w:lang w:val="es-ES" w:eastAsia="es-ES"/>
    </w:rPr>
  </w:style>
  <w:style w:type="paragraph" w:styleId="Textoindependiente2">
    <w:name w:val="Body Text 2"/>
    <w:basedOn w:val="Normal"/>
    <w:link w:val="Textoindependiente2Car"/>
    <w:uiPriority w:val="99"/>
    <w:rsid w:val="00FA64F1"/>
    <w:pPr>
      <w:jc w:val="both"/>
    </w:pPr>
    <w:rPr>
      <w:bCs/>
      <w:lang w:val="en-GB" w:eastAsia="fr-FR"/>
    </w:rPr>
  </w:style>
  <w:style w:type="character" w:customStyle="1" w:styleId="Textoindependiente2Car">
    <w:name w:val="Texto independiente 2 Car"/>
    <w:basedOn w:val="Fuentedeprrafopredeter"/>
    <w:link w:val="Textoindependiente2"/>
    <w:uiPriority w:val="99"/>
    <w:locked/>
    <w:rsid w:val="00FA64F1"/>
    <w:rPr>
      <w:rFonts w:cs="Times New Roman"/>
      <w:bCs/>
      <w:sz w:val="24"/>
      <w:szCs w:val="24"/>
      <w:lang w:val="en-GB"/>
    </w:rPr>
  </w:style>
  <w:style w:type="paragraph" w:styleId="Textosinformato">
    <w:name w:val="Plain Text"/>
    <w:basedOn w:val="Normal"/>
    <w:link w:val="TextosinformatoCar"/>
    <w:uiPriority w:val="99"/>
    <w:unhideWhenUsed/>
    <w:rsid w:val="005B03D4"/>
    <w:rPr>
      <w:rFonts w:ascii="Calibri" w:eastAsia="Calibri" w:hAnsi="Calibri" w:cs="Calibri"/>
      <w:sz w:val="22"/>
      <w:szCs w:val="22"/>
      <w:lang w:eastAsia="en-US"/>
    </w:rPr>
  </w:style>
  <w:style w:type="character" w:customStyle="1" w:styleId="TextosinformatoCar">
    <w:name w:val="Texto sin formato Car"/>
    <w:basedOn w:val="Fuentedeprrafopredeter"/>
    <w:link w:val="Textosinformato"/>
    <w:uiPriority w:val="99"/>
    <w:rsid w:val="005B03D4"/>
    <w:rPr>
      <w:rFonts w:ascii="Calibri" w:eastAsia="Calibri" w:hAnsi="Calibri" w:cs="Calibri"/>
      <w:lang w:val="es-ES" w:eastAsia="en-US"/>
    </w:rPr>
  </w:style>
  <w:style w:type="paragraph" w:styleId="Prrafodelista">
    <w:name w:val="List Paragraph"/>
    <w:basedOn w:val="Normal"/>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ori@uvig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459</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Empresa</vt:lpstr>
    </vt:vector>
  </TitlesOfParts>
  <Company>CEU</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Amelia Rodríguez Piña</cp:lastModifiedBy>
  <cp:revision>5</cp:revision>
  <cp:lastPrinted>2013-06-04T14:10:00Z</cp:lastPrinted>
  <dcterms:created xsi:type="dcterms:W3CDTF">2020-01-22T08:17:00Z</dcterms:created>
  <dcterms:modified xsi:type="dcterms:W3CDTF">2020-01-22T09:13:00Z</dcterms:modified>
</cp:coreProperties>
</file>